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3A63" w14:textId="77777777" w:rsidR="00EA73BF" w:rsidRDefault="00EA73BF" w:rsidP="00EA73BF">
      <w:pPr>
        <w:tabs>
          <w:tab w:val="left" w:pos="-1440"/>
          <w:tab w:val="left" w:pos="-720"/>
          <w:tab w:val="left" w:pos="0"/>
          <w:tab w:val="left" w:pos="810"/>
          <w:tab w:val="left" w:pos="1800"/>
          <w:tab w:val="left" w:pos="2400"/>
          <w:tab w:val="left" w:pos="3000"/>
          <w:tab w:val="left" w:pos="3600"/>
          <w:tab w:val="left" w:pos="4800"/>
          <w:tab w:val="left" w:pos="5400"/>
        </w:tabs>
        <w:spacing w:line="276" w:lineRule="exact"/>
        <w:ind w:left="4050" w:hanging="4050"/>
        <w:rPr>
          <w:rFonts w:ascii="Arial" w:hAnsi="Arial"/>
          <w:b/>
          <w:i/>
        </w:rPr>
      </w:pPr>
      <w:r w:rsidRPr="00E32E9D">
        <w:rPr>
          <w:rFonts w:ascii="Arial" w:hAnsi="Arial"/>
          <w:b/>
        </w:rPr>
        <w:t>307-13</w:t>
      </w:r>
      <w:r w:rsidRPr="00E32E9D">
        <w:rPr>
          <w:rFonts w:ascii="Arial" w:hAnsi="Arial"/>
          <w:b/>
        </w:rPr>
        <w:tab/>
      </w:r>
      <w:r>
        <w:rPr>
          <w:rFonts w:ascii="Arial" w:hAnsi="Arial"/>
          <w:b/>
        </w:rPr>
        <w:t xml:space="preserve">Additional Lot Size and Street Access Requirements </w:t>
      </w:r>
      <w:r w:rsidRPr="00E32E9D">
        <w:rPr>
          <w:rFonts w:ascii="Arial" w:hAnsi="Arial"/>
          <w:b/>
          <w:i/>
        </w:rPr>
        <w:t xml:space="preserve">  </w:t>
      </w:r>
    </w:p>
    <w:p w14:paraId="333B9C44" w14:textId="77777777" w:rsidR="00EA73BF" w:rsidRDefault="00EA73BF" w:rsidP="00EA73BF">
      <w:pPr>
        <w:tabs>
          <w:tab w:val="left" w:pos="-1440"/>
          <w:tab w:val="left" w:pos="-720"/>
          <w:tab w:val="left" w:pos="0"/>
          <w:tab w:val="left" w:pos="810"/>
          <w:tab w:val="left" w:pos="1800"/>
          <w:tab w:val="left" w:pos="2400"/>
          <w:tab w:val="left" w:pos="3000"/>
          <w:tab w:val="left" w:pos="3600"/>
          <w:tab w:val="left" w:pos="4800"/>
          <w:tab w:val="left" w:pos="5400"/>
        </w:tabs>
        <w:jc w:val="both"/>
        <w:rPr>
          <w:rFonts w:ascii="Arial" w:hAnsi="Arial"/>
          <w:b/>
          <w:i/>
          <w:sz w:val="16"/>
          <w:szCs w:val="16"/>
        </w:rPr>
      </w:pPr>
      <w:r w:rsidRPr="0098069F">
        <w:rPr>
          <w:rFonts w:ascii="Arial" w:hAnsi="Arial"/>
          <w:b/>
          <w:sz w:val="16"/>
          <w:szCs w:val="16"/>
        </w:rPr>
        <w:t xml:space="preserve">[Added 3-4-75 by ballot by the ATM, Art. 4; amended 3/95 ATM; Amended March 8, </w:t>
      </w:r>
      <w:proofErr w:type="gramStart"/>
      <w:r w:rsidRPr="0098069F">
        <w:rPr>
          <w:rFonts w:ascii="Arial" w:hAnsi="Arial"/>
          <w:b/>
          <w:sz w:val="16"/>
          <w:szCs w:val="16"/>
        </w:rPr>
        <w:t>2005</w:t>
      </w:r>
      <w:proofErr w:type="gramEnd"/>
      <w:r w:rsidRPr="0098069F">
        <w:rPr>
          <w:rFonts w:ascii="Arial" w:hAnsi="Arial"/>
          <w:b/>
          <w:sz w:val="16"/>
          <w:szCs w:val="16"/>
        </w:rPr>
        <w:t xml:space="preserve"> ATM; Amended March 13, 2007 ATM, Art. 2</w:t>
      </w:r>
      <w:r>
        <w:rPr>
          <w:rFonts w:ascii="Arial" w:hAnsi="Arial"/>
          <w:b/>
          <w:sz w:val="16"/>
          <w:szCs w:val="16"/>
        </w:rPr>
        <w:t>, Amended March 8, 2022 ATM Art. 2</w:t>
      </w:r>
      <w:r w:rsidRPr="0098069F">
        <w:rPr>
          <w:rFonts w:ascii="Arial" w:hAnsi="Arial"/>
          <w:b/>
          <w:sz w:val="16"/>
          <w:szCs w:val="16"/>
        </w:rPr>
        <w:t>]</w:t>
      </w:r>
      <w:r w:rsidRPr="0098069F">
        <w:rPr>
          <w:rFonts w:ascii="Arial" w:hAnsi="Arial"/>
          <w:b/>
          <w:i/>
          <w:sz w:val="16"/>
          <w:szCs w:val="16"/>
        </w:rPr>
        <w:t xml:space="preserve"> </w:t>
      </w:r>
    </w:p>
    <w:p w14:paraId="10E6AE4E" w14:textId="77777777" w:rsidR="00EA73BF" w:rsidRDefault="00EA73BF" w:rsidP="00EA73BF">
      <w:pPr>
        <w:tabs>
          <w:tab w:val="left" w:pos="1435"/>
          <w:tab w:val="left" w:pos="2098"/>
          <w:tab w:val="left" w:pos="2789"/>
          <w:tab w:val="left" w:pos="4200"/>
          <w:tab w:val="left" w:pos="5400"/>
        </w:tabs>
        <w:spacing w:line="276" w:lineRule="exact"/>
        <w:jc w:val="both"/>
        <w:rPr>
          <w:rFonts w:ascii="Arial" w:hAnsi="Arial"/>
        </w:rPr>
      </w:pPr>
    </w:p>
    <w:p w14:paraId="7CB99264" w14:textId="77777777" w:rsidR="00EA73BF" w:rsidRPr="00C91406" w:rsidRDefault="00EA73BF" w:rsidP="00EA73BF">
      <w:pPr>
        <w:tabs>
          <w:tab w:val="left" w:pos="1435"/>
          <w:tab w:val="left" w:pos="2098"/>
          <w:tab w:val="left" w:pos="2789"/>
          <w:tab w:val="left" w:pos="4200"/>
          <w:tab w:val="left" w:pos="5400"/>
        </w:tabs>
        <w:spacing w:line="276" w:lineRule="exact"/>
        <w:jc w:val="both"/>
        <w:rPr>
          <w:rFonts w:ascii="Arial" w:hAnsi="Arial"/>
          <w:b/>
          <w:sz w:val="16"/>
          <w:szCs w:val="16"/>
        </w:rPr>
      </w:pPr>
      <w:r>
        <w:rPr>
          <w:rFonts w:ascii="Arial" w:hAnsi="Arial"/>
        </w:rPr>
        <w:t xml:space="preserve">The intent is to provide for an area that accommodates the building site including all utilities, water supply, sewage disposal for on-site septic tanks and leach fields, drainage retention, slope stabilization and safe lot access. This area shall include both a primary and an alternate leach field location. </w:t>
      </w:r>
      <w:r w:rsidRPr="00C91406">
        <w:rPr>
          <w:rFonts w:ascii="Arial" w:hAnsi="Arial"/>
          <w:b/>
          <w:sz w:val="16"/>
          <w:szCs w:val="16"/>
        </w:rPr>
        <w:t xml:space="preserve">[Amended </w:t>
      </w:r>
      <w:r>
        <w:rPr>
          <w:rFonts w:ascii="Arial" w:hAnsi="Arial"/>
          <w:b/>
          <w:sz w:val="16"/>
          <w:szCs w:val="16"/>
        </w:rPr>
        <w:t>ATM March 13, 2007]</w:t>
      </w:r>
    </w:p>
    <w:p w14:paraId="7631FF09" w14:textId="77777777" w:rsidR="00EA73BF" w:rsidRPr="00262CD9" w:rsidRDefault="00EA73BF" w:rsidP="00EA73BF">
      <w:pPr>
        <w:spacing w:before="120" w:line="276" w:lineRule="exact"/>
        <w:ind w:left="547" w:hanging="360"/>
        <w:jc w:val="both"/>
        <w:rPr>
          <w:rFonts w:ascii="Arial" w:hAnsi="Arial" w:cs="Arial"/>
        </w:rPr>
      </w:pPr>
      <w:r>
        <w:rPr>
          <w:rFonts w:ascii="Arial" w:hAnsi="Arial" w:cs="Arial"/>
        </w:rPr>
        <w:t>A.</w:t>
      </w:r>
      <w:r>
        <w:rPr>
          <w:rFonts w:ascii="Arial" w:hAnsi="Arial" w:cs="Arial"/>
        </w:rPr>
        <w:tab/>
      </w:r>
      <w:r w:rsidRPr="00262CD9">
        <w:rPr>
          <w:rFonts w:ascii="Arial" w:hAnsi="Arial" w:cs="Arial"/>
        </w:rPr>
        <w:t>Lot Size requirements</w:t>
      </w:r>
    </w:p>
    <w:p w14:paraId="7711EE15" w14:textId="77777777" w:rsidR="00EA73BF" w:rsidRPr="00262CD9" w:rsidRDefault="00EA73BF" w:rsidP="00EA73BF">
      <w:pPr>
        <w:tabs>
          <w:tab w:val="left" w:pos="1435"/>
          <w:tab w:val="left" w:pos="2098"/>
          <w:tab w:val="left" w:pos="2789"/>
          <w:tab w:val="left" w:pos="4200"/>
          <w:tab w:val="left" w:pos="5400"/>
        </w:tabs>
        <w:spacing w:before="120" w:line="276" w:lineRule="exact"/>
        <w:jc w:val="both"/>
        <w:rPr>
          <w:rFonts w:ascii="Arial" w:hAnsi="Arial" w:cs="Arial"/>
        </w:rPr>
      </w:pPr>
      <w:r w:rsidRPr="00262CD9">
        <w:rPr>
          <w:rFonts w:ascii="Arial" w:hAnsi="Arial" w:cs="Arial"/>
        </w:rPr>
        <w:t xml:space="preserve">In addition to meeting the minimum lot size Area Requirements of Section 307-12 of the Pelham Zoning Ordinance, every new single-family lot approved by the Planning Board, </w:t>
      </w:r>
      <w:r w:rsidRPr="00262CD9">
        <w:rPr>
          <w:rFonts w:ascii="Arial" w:hAnsi="Arial" w:cs="Arial"/>
          <w:b/>
        </w:rPr>
        <w:t>after the effective date of this amendment</w:t>
      </w:r>
      <w:r w:rsidRPr="00262CD9">
        <w:rPr>
          <w:rFonts w:ascii="Arial" w:hAnsi="Arial" w:cs="Arial"/>
        </w:rPr>
        <w:t xml:space="preserve">, shall contain a 35,000 contiguous square feet non-wetland area. Every new two-family lot approved by the Planning Board, </w:t>
      </w:r>
      <w:r w:rsidRPr="00262CD9">
        <w:rPr>
          <w:rFonts w:ascii="Arial" w:hAnsi="Arial" w:cs="Arial"/>
          <w:b/>
        </w:rPr>
        <w:t xml:space="preserve">after the effective date of this amendment, </w:t>
      </w:r>
      <w:r w:rsidRPr="00262CD9">
        <w:rPr>
          <w:rFonts w:ascii="Arial" w:hAnsi="Arial" w:cs="Arial"/>
        </w:rPr>
        <w:t xml:space="preserve">shall contain 55,000 contiguous square feet of non-wetland area. </w:t>
      </w:r>
      <w:r w:rsidRPr="005C773D">
        <w:rPr>
          <w:rFonts w:ascii="Arial" w:hAnsi="Arial" w:cs="Arial"/>
        </w:rPr>
        <w:t xml:space="preserve">Every new Workforce Housing Parent Lot in the residential district shall contain 217,800 contiguous square feet of non-wetlands.  </w:t>
      </w:r>
      <w:r w:rsidRPr="00314485">
        <w:rPr>
          <w:rFonts w:ascii="Arial" w:hAnsi="Arial" w:cs="Arial"/>
          <w:strike/>
        </w:rPr>
        <w:t>WCD set back areas may be counted in the computation of the 35,000, 55,000, and 217,800 square feet requirements.</w:t>
      </w:r>
      <w:r w:rsidRPr="00262CD9">
        <w:rPr>
          <w:rFonts w:ascii="Arial" w:hAnsi="Arial" w:cs="Arial"/>
        </w:rPr>
        <w:t xml:space="preserve"> The following land </w:t>
      </w:r>
      <w:r w:rsidRPr="00262CD9">
        <w:rPr>
          <w:rFonts w:ascii="Arial" w:hAnsi="Arial" w:cs="Arial"/>
          <w:b/>
          <w:u w:val="single"/>
        </w:rPr>
        <w:t>shall not</w:t>
      </w:r>
      <w:r w:rsidRPr="00262CD9">
        <w:rPr>
          <w:rFonts w:ascii="Arial" w:hAnsi="Arial" w:cs="Arial"/>
        </w:rPr>
        <w:t xml:space="preserve"> be counted in the computation of the required minimum 35,000</w:t>
      </w:r>
      <w:r>
        <w:rPr>
          <w:rFonts w:ascii="Arial" w:hAnsi="Arial" w:cs="Arial"/>
        </w:rPr>
        <w:t>,</w:t>
      </w:r>
      <w:r w:rsidRPr="00262CD9">
        <w:rPr>
          <w:rFonts w:ascii="Arial" w:hAnsi="Arial" w:cs="Arial"/>
        </w:rPr>
        <w:t xml:space="preserve"> 55,000</w:t>
      </w:r>
      <w:r>
        <w:rPr>
          <w:rFonts w:ascii="Arial" w:hAnsi="Arial" w:cs="Arial"/>
        </w:rPr>
        <w:t>, and 217,800</w:t>
      </w:r>
      <w:r w:rsidRPr="00262CD9">
        <w:rPr>
          <w:rFonts w:ascii="Arial" w:hAnsi="Arial" w:cs="Arial"/>
        </w:rPr>
        <w:t xml:space="preserve"> contiguous square feet non-wetland area requirements</w:t>
      </w:r>
      <w:r>
        <w:rPr>
          <w:rFonts w:ascii="Arial" w:hAnsi="Arial" w:cs="Arial"/>
        </w:rPr>
        <w:t xml:space="preserve">: </w:t>
      </w:r>
      <w:r w:rsidRPr="00C91406">
        <w:rPr>
          <w:rFonts w:ascii="Arial" w:hAnsi="Arial"/>
          <w:b/>
          <w:sz w:val="16"/>
          <w:szCs w:val="16"/>
        </w:rPr>
        <w:t>[</w:t>
      </w:r>
      <w:r>
        <w:rPr>
          <w:rFonts w:ascii="Arial" w:hAnsi="Arial"/>
          <w:b/>
          <w:sz w:val="16"/>
          <w:szCs w:val="16"/>
        </w:rPr>
        <w:t xml:space="preserve">Amended ATM March 13, 2007, </w:t>
      </w:r>
      <w:r w:rsidRPr="00C91406">
        <w:rPr>
          <w:rFonts w:ascii="Arial" w:hAnsi="Arial"/>
          <w:b/>
          <w:sz w:val="16"/>
          <w:szCs w:val="16"/>
        </w:rPr>
        <w:t xml:space="preserve">Amended </w:t>
      </w:r>
      <w:r>
        <w:rPr>
          <w:rFonts w:ascii="Arial" w:hAnsi="Arial"/>
          <w:b/>
          <w:sz w:val="16"/>
          <w:szCs w:val="16"/>
        </w:rPr>
        <w:t>ATM March 8, 2022]</w:t>
      </w:r>
    </w:p>
    <w:p w14:paraId="05E7988A" w14:textId="77777777" w:rsidR="00EA73BF" w:rsidRPr="00C91406" w:rsidRDefault="00EA73BF" w:rsidP="00EA73BF">
      <w:pPr>
        <w:tabs>
          <w:tab w:val="left" w:pos="1435"/>
          <w:tab w:val="left" w:pos="2098"/>
          <w:tab w:val="left" w:pos="2789"/>
          <w:tab w:val="left" w:pos="4200"/>
          <w:tab w:val="left" w:pos="5400"/>
        </w:tabs>
        <w:spacing w:before="120" w:line="276" w:lineRule="exact"/>
        <w:ind w:left="1260" w:hanging="360"/>
        <w:jc w:val="both"/>
        <w:rPr>
          <w:rFonts w:ascii="Arial" w:hAnsi="Arial"/>
          <w:b/>
          <w:sz w:val="16"/>
          <w:szCs w:val="16"/>
        </w:rPr>
      </w:pPr>
      <w:r w:rsidRPr="00262CD9">
        <w:rPr>
          <w:rFonts w:ascii="Arial" w:hAnsi="Arial" w:cs="Arial"/>
        </w:rPr>
        <w:t xml:space="preserve">1. </w:t>
      </w:r>
      <w:r w:rsidRPr="00262CD9">
        <w:rPr>
          <w:rFonts w:ascii="Arial" w:hAnsi="Arial" w:cs="Arial"/>
        </w:rPr>
        <w:tab/>
        <w:t xml:space="preserve">Land areas containing </w:t>
      </w:r>
      <w:proofErr w:type="gramStart"/>
      <w:r w:rsidRPr="00262CD9">
        <w:rPr>
          <w:rFonts w:ascii="Arial" w:hAnsi="Arial" w:cs="Arial"/>
        </w:rPr>
        <w:t>poorly</w:t>
      </w:r>
      <w:proofErr w:type="gramEnd"/>
      <w:r w:rsidRPr="00262CD9">
        <w:rPr>
          <w:rFonts w:ascii="Arial" w:hAnsi="Arial" w:cs="Arial"/>
        </w:rPr>
        <w:t xml:space="preserve"> or very poorly drained soils as defined by the Site Specific Soils Mapping Standards for New Hampshire and Vermont or such subsequent version as adopted by the Planning Board.</w:t>
      </w:r>
      <w:r>
        <w:rPr>
          <w:rFonts w:ascii="Arial" w:hAnsi="Arial" w:cs="Arial"/>
        </w:rPr>
        <w:t xml:space="preserve"> </w:t>
      </w:r>
      <w:r w:rsidRPr="00C91406">
        <w:rPr>
          <w:rFonts w:ascii="Arial" w:hAnsi="Arial"/>
          <w:b/>
          <w:sz w:val="16"/>
          <w:szCs w:val="16"/>
        </w:rPr>
        <w:t xml:space="preserve">[Amended </w:t>
      </w:r>
      <w:r>
        <w:rPr>
          <w:rFonts w:ascii="Arial" w:hAnsi="Arial"/>
          <w:b/>
          <w:sz w:val="16"/>
          <w:szCs w:val="16"/>
        </w:rPr>
        <w:t>ATM March 13, 2007]</w:t>
      </w:r>
    </w:p>
    <w:p w14:paraId="20D391D1" w14:textId="77777777" w:rsidR="00EA73BF" w:rsidRPr="00C91406" w:rsidRDefault="00EA73BF" w:rsidP="00EA73BF">
      <w:pPr>
        <w:tabs>
          <w:tab w:val="left" w:pos="1435"/>
          <w:tab w:val="left" w:pos="2098"/>
          <w:tab w:val="left" w:pos="2789"/>
          <w:tab w:val="left" w:pos="4200"/>
          <w:tab w:val="left" w:pos="5400"/>
        </w:tabs>
        <w:spacing w:before="120" w:line="276" w:lineRule="exact"/>
        <w:ind w:left="1260" w:hanging="360"/>
        <w:jc w:val="both"/>
        <w:rPr>
          <w:rFonts w:ascii="Arial" w:hAnsi="Arial"/>
          <w:b/>
          <w:sz w:val="16"/>
          <w:szCs w:val="16"/>
        </w:rPr>
      </w:pPr>
      <w:r w:rsidRPr="00262CD9">
        <w:rPr>
          <w:rFonts w:ascii="Arial" w:hAnsi="Arial" w:cs="Arial"/>
        </w:rPr>
        <w:t xml:space="preserve">2. </w:t>
      </w:r>
      <w:r w:rsidRPr="00262CD9">
        <w:rPr>
          <w:rFonts w:ascii="Arial" w:hAnsi="Arial" w:cs="Arial"/>
        </w:rPr>
        <w:tab/>
        <w:t xml:space="preserve">Land areas having a pre-existing naturally occurring slope </w:t>
      </w:r>
      <w:proofErr w:type="gramStart"/>
      <w:r w:rsidRPr="00262CD9">
        <w:rPr>
          <w:rFonts w:ascii="Arial" w:hAnsi="Arial" w:cs="Arial"/>
        </w:rPr>
        <w:t>in excess of</w:t>
      </w:r>
      <w:proofErr w:type="gramEnd"/>
      <w:r w:rsidRPr="00262CD9">
        <w:rPr>
          <w:rFonts w:ascii="Arial" w:hAnsi="Arial" w:cs="Arial"/>
        </w:rPr>
        <w:t xml:space="preserve"> twenty percent (20%). </w:t>
      </w:r>
      <w:r w:rsidRPr="00C91406">
        <w:rPr>
          <w:rFonts w:ascii="Arial" w:hAnsi="Arial"/>
          <w:b/>
          <w:sz w:val="16"/>
          <w:szCs w:val="16"/>
        </w:rPr>
        <w:t xml:space="preserve">[Amended </w:t>
      </w:r>
      <w:r>
        <w:rPr>
          <w:rFonts w:ascii="Arial" w:hAnsi="Arial"/>
          <w:b/>
          <w:sz w:val="16"/>
          <w:szCs w:val="16"/>
        </w:rPr>
        <w:t>ATM March 13, 2007]</w:t>
      </w:r>
    </w:p>
    <w:p w14:paraId="6F8DD4CB" w14:textId="77777777" w:rsidR="00EA73BF" w:rsidRPr="00262CD9" w:rsidRDefault="00EA73BF" w:rsidP="00EA73BF">
      <w:pPr>
        <w:spacing w:before="120" w:line="276" w:lineRule="exact"/>
        <w:ind w:left="1260" w:hanging="360"/>
        <w:jc w:val="both"/>
        <w:rPr>
          <w:rFonts w:ascii="Arial" w:hAnsi="Arial" w:cs="Arial"/>
          <w:b/>
        </w:rPr>
      </w:pPr>
      <w:r w:rsidRPr="00262CD9">
        <w:rPr>
          <w:rFonts w:ascii="Arial" w:hAnsi="Arial" w:cs="Arial"/>
        </w:rPr>
        <w:t xml:space="preserve">3. </w:t>
      </w:r>
      <w:r w:rsidRPr="00262CD9">
        <w:rPr>
          <w:rFonts w:ascii="Arial" w:hAnsi="Arial" w:cs="Arial"/>
        </w:rPr>
        <w:tab/>
        <w:t xml:space="preserve">Land areas located within Recreation, Conservation and Agricultural Districts.  </w:t>
      </w:r>
      <w:r w:rsidRPr="00C91406">
        <w:rPr>
          <w:rFonts w:ascii="Arial" w:hAnsi="Arial"/>
          <w:b/>
          <w:sz w:val="16"/>
          <w:szCs w:val="16"/>
        </w:rPr>
        <w:t xml:space="preserve">[Amended </w:t>
      </w:r>
      <w:r>
        <w:rPr>
          <w:rFonts w:ascii="Arial" w:hAnsi="Arial"/>
          <w:b/>
          <w:sz w:val="16"/>
          <w:szCs w:val="16"/>
        </w:rPr>
        <w:t>ATM March 13, 2007]</w:t>
      </w:r>
    </w:p>
    <w:p w14:paraId="2F294FBB" w14:textId="77777777" w:rsidR="00EA73BF" w:rsidRPr="00262CD9" w:rsidRDefault="00EA73BF" w:rsidP="00EA73BF">
      <w:pPr>
        <w:spacing w:before="120" w:line="276" w:lineRule="exact"/>
        <w:ind w:left="1260" w:hanging="360"/>
        <w:jc w:val="both"/>
        <w:rPr>
          <w:rFonts w:ascii="Arial" w:hAnsi="Arial" w:cs="Arial"/>
        </w:rPr>
      </w:pPr>
      <w:r w:rsidRPr="00262CD9">
        <w:rPr>
          <w:rFonts w:ascii="Arial" w:hAnsi="Arial" w:cs="Arial"/>
        </w:rPr>
        <w:t xml:space="preserve">4. </w:t>
      </w:r>
      <w:r w:rsidRPr="00262CD9">
        <w:rPr>
          <w:rFonts w:ascii="Arial" w:hAnsi="Arial" w:cs="Arial"/>
        </w:rPr>
        <w:tab/>
        <w:t>Land areas located outside the geographic boundaries of the Town of Pelham.</w:t>
      </w:r>
      <w:r>
        <w:rPr>
          <w:rFonts w:ascii="Arial" w:hAnsi="Arial" w:cs="Arial"/>
        </w:rPr>
        <w:t xml:space="preserve"> </w:t>
      </w:r>
      <w:r w:rsidRPr="00C91406">
        <w:rPr>
          <w:rFonts w:ascii="Arial" w:hAnsi="Arial"/>
          <w:b/>
          <w:sz w:val="16"/>
          <w:szCs w:val="16"/>
        </w:rPr>
        <w:t xml:space="preserve">[Amended </w:t>
      </w:r>
      <w:r>
        <w:rPr>
          <w:rFonts w:ascii="Arial" w:hAnsi="Arial"/>
          <w:b/>
          <w:sz w:val="16"/>
          <w:szCs w:val="16"/>
        </w:rPr>
        <w:t>ATM March 13, 2007]</w:t>
      </w:r>
    </w:p>
    <w:p w14:paraId="5EE486A2" w14:textId="77777777" w:rsidR="00EA73BF" w:rsidRPr="00C91406" w:rsidRDefault="00EA73BF" w:rsidP="00EA73BF">
      <w:pPr>
        <w:spacing w:before="120" w:line="276" w:lineRule="exact"/>
        <w:ind w:left="1260" w:hanging="360"/>
        <w:jc w:val="both"/>
        <w:rPr>
          <w:rFonts w:ascii="Arial" w:hAnsi="Arial" w:cs="Arial"/>
          <w:b/>
          <w:sz w:val="16"/>
          <w:szCs w:val="16"/>
        </w:rPr>
      </w:pPr>
      <w:r w:rsidRPr="00262CD9">
        <w:rPr>
          <w:rFonts w:ascii="Arial" w:hAnsi="Arial" w:cs="Arial"/>
        </w:rPr>
        <w:t xml:space="preserve">5. </w:t>
      </w:r>
      <w:r w:rsidRPr="00262CD9">
        <w:rPr>
          <w:rFonts w:ascii="Arial" w:hAnsi="Arial" w:cs="Arial"/>
        </w:rPr>
        <w:tab/>
        <w:t xml:space="preserve">Land areas that would be flooded by the </w:t>
      </w:r>
      <w:proofErr w:type="gramStart"/>
      <w:r w:rsidRPr="00262CD9">
        <w:rPr>
          <w:rFonts w:ascii="Arial" w:hAnsi="Arial" w:cs="Arial"/>
        </w:rPr>
        <w:t>100 year</w:t>
      </w:r>
      <w:proofErr w:type="gramEnd"/>
      <w:r w:rsidRPr="00262CD9">
        <w:rPr>
          <w:rFonts w:ascii="Arial" w:hAnsi="Arial" w:cs="Arial"/>
        </w:rPr>
        <w:t xml:space="preserve"> flood as defined by Food Insurance Maps prepared by the Federal Flood Insurance Administration.</w:t>
      </w:r>
      <w:r>
        <w:rPr>
          <w:rFonts w:ascii="Arial" w:hAnsi="Arial" w:cs="Arial"/>
        </w:rPr>
        <w:t xml:space="preserve"> </w:t>
      </w:r>
      <w:r>
        <w:rPr>
          <w:rFonts w:ascii="Arial" w:hAnsi="Arial" w:cs="Arial"/>
          <w:b/>
          <w:sz w:val="16"/>
          <w:szCs w:val="16"/>
        </w:rPr>
        <w:t>[Added by ballot ATM March 13, 2007]</w:t>
      </w:r>
    </w:p>
    <w:p w14:paraId="000DDC8E" w14:textId="77777777" w:rsidR="00EA73BF" w:rsidRPr="00C91406" w:rsidRDefault="00EA73BF" w:rsidP="00EA73BF">
      <w:pPr>
        <w:spacing w:before="120" w:line="276" w:lineRule="exact"/>
        <w:ind w:left="1260" w:hanging="360"/>
        <w:jc w:val="both"/>
        <w:rPr>
          <w:rFonts w:ascii="Arial" w:hAnsi="Arial" w:cs="Arial"/>
          <w:b/>
          <w:sz w:val="16"/>
          <w:szCs w:val="16"/>
        </w:rPr>
      </w:pPr>
      <w:r w:rsidRPr="00262CD9">
        <w:rPr>
          <w:rFonts w:ascii="Arial" w:hAnsi="Arial" w:cs="Arial"/>
        </w:rPr>
        <w:t xml:space="preserve">6. </w:t>
      </w:r>
      <w:r w:rsidRPr="00262CD9">
        <w:rPr>
          <w:rFonts w:ascii="Arial" w:hAnsi="Arial" w:cs="Arial"/>
        </w:rPr>
        <w:tab/>
        <w:t>Land areas located within any high-tension electricity or high-pressure gas utility line easement</w:t>
      </w:r>
      <w:r>
        <w:rPr>
          <w:rFonts w:ascii="Arial" w:hAnsi="Arial" w:cs="Arial"/>
        </w:rPr>
        <w:t xml:space="preserve"> </w:t>
      </w:r>
      <w:r w:rsidRPr="00262CD9">
        <w:rPr>
          <w:rFonts w:ascii="Arial" w:hAnsi="Arial" w:cs="Arial"/>
        </w:rPr>
        <w:t>(areas located on opposite sides of any high- tension electrical easement shall not be considered contiguous for the purposes of this section)</w:t>
      </w:r>
      <w:r>
        <w:rPr>
          <w:rFonts w:ascii="Arial" w:hAnsi="Arial" w:cs="Arial"/>
        </w:rPr>
        <w:t>.</w:t>
      </w:r>
      <w:r>
        <w:rPr>
          <w:rFonts w:ascii="Arial" w:hAnsi="Arial" w:cs="Arial"/>
          <w:b/>
          <w:sz w:val="16"/>
          <w:szCs w:val="16"/>
        </w:rPr>
        <w:t xml:space="preserve"> [Added by ballot ATM March 13, 2007]</w:t>
      </w:r>
    </w:p>
    <w:p w14:paraId="5EA0EAFA" w14:textId="6A45CDEC" w:rsidR="00EA73BF" w:rsidRDefault="00EA73BF" w:rsidP="00EA73BF">
      <w:pPr>
        <w:spacing w:before="120" w:line="276" w:lineRule="exact"/>
        <w:ind w:left="1260" w:hanging="360"/>
        <w:jc w:val="both"/>
        <w:rPr>
          <w:rFonts w:ascii="Arial" w:hAnsi="Arial" w:cs="Arial"/>
          <w:b/>
          <w:sz w:val="16"/>
          <w:szCs w:val="16"/>
        </w:rPr>
      </w:pPr>
      <w:r w:rsidRPr="00262CD9">
        <w:rPr>
          <w:rFonts w:ascii="Arial" w:hAnsi="Arial" w:cs="Arial"/>
        </w:rPr>
        <w:t xml:space="preserve">7. </w:t>
      </w:r>
      <w:r w:rsidRPr="00262CD9">
        <w:rPr>
          <w:rFonts w:ascii="Arial" w:hAnsi="Arial" w:cs="Arial"/>
        </w:rPr>
        <w:tab/>
        <w:t xml:space="preserve">Land areas wherein ledge and bedrock are not covered with a minimum of at least </w:t>
      </w:r>
      <w:r w:rsidRPr="00314485">
        <w:rPr>
          <w:rFonts w:ascii="Arial" w:hAnsi="Arial" w:cs="Arial"/>
          <w:strike/>
        </w:rPr>
        <w:t>two</w:t>
      </w:r>
      <w:r w:rsidRPr="00314485">
        <w:rPr>
          <w:rFonts w:ascii="Arial" w:hAnsi="Arial" w:cs="Arial"/>
        </w:rPr>
        <w:t xml:space="preserve"> </w:t>
      </w:r>
      <w:r w:rsidRPr="00EA73BF">
        <w:rPr>
          <w:rFonts w:ascii="Arial" w:hAnsi="Arial" w:cs="Arial"/>
          <w:color w:val="FF0000"/>
          <w:highlight w:val="yellow"/>
        </w:rPr>
        <w:t>four</w:t>
      </w:r>
      <w:r>
        <w:rPr>
          <w:rFonts w:ascii="Arial" w:hAnsi="Arial" w:cs="Arial"/>
          <w:color w:val="FF0000"/>
        </w:rPr>
        <w:t xml:space="preserve"> </w:t>
      </w:r>
      <w:r w:rsidRPr="00262CD9">
        <w:rPr>
          <w:rFonts w:ascii="Arial" w:hAnsi="Arial" w:cs="Arial"/>
        </w:rPr>
        <w:t>feet of pre-existing naturally occurring non-wetland soils (soils not classified as poorly drained or very poorly drained soils as defined by Site Specific Soils Mapping Standards for New Hampshire and Vermont) unless contradicting evidence is provided by the engineer. This</w:t>
      </w:r>
      <w:r w:rsidRPr="00FA60DB">
        <w:rPr>
          <w:rFonts w:ascii="Arial" w:hAnsi="Arial" w:cs="Arial"/>
          <w:strike/>
        </w:rPr>
        <w:t xml:space="preserve"> </w:t>
      </w:r>
      <w:r w:rsidRPr="00314485">
        <w:rPr>
          <w:rFonts w:ascii="Arial" w:hAnsi="Arial" w:cs="Arial"/>
          <w:strike/>
        </w:rPr>
        <w:t>2 foot</w:t>
      </w:r>
      <w:r w:rsidRPr="00314485">
        <w:rPr>
          <w:rFonts w:ascii="Arial" w:hAnsi="Arial" w:cs="Arial"/>
        </w:rPr>
        <w:t xml:space="preserve"> </w:t>
      </w:r>
      <w:r w:rsidR="00FA60DB" w:rsidRPr="00FA60DB">
        <w:rPr>
          <w:rFonts w:ascii="Arial" w:hAnsi="Arial" w:cs="Arial"/>
          <w:color w:val="FF0000"/>
          <w:highlight w:val="yellow"/>
        </w:rPr>
        <w:t>four-foot</w:t>
      </w:r>
      <w:r w:rsidR="00FA60DB" w:rsidRPr="00FA60DB">
        <w:rPr>
          <w:rFonts w:ascii="Arial" w:hAnsi="Arial" w:cs="Arial"/>
          <w:color w:val="FF0000"/>
        </w:rPr>
        <w:t xml:space="preserve"> </w:t>
      </w:r>
      <w:r w:rsidRPr="00262CD9">
        <w:rPr>
          <w:rFonts w:ascii="Arial" w:hAnsi="Arial" w:cs="Arial"/>
        </w:rPr>
        <w:t xml:space="preserve">requirement is intended to minimize erosion and </w:t>
      </w:r>
      <w:r w:rsidR="00FA60DB" w:rsidRPr="00262CD9">
        <w:rPr>
          <w:rFonts w:ascii="Arial" w:hAnsi="Arial" w:cs="Arial"/>
        </w:rPr>
        <w:t>landslides</w:t>
      </w:r>
      <w:r w:rsidRPr="00262CD9">
        <w:rPr>
          <w:rFonts w:ascii="Arial" w:hAnsi="Arial" w:cs="Arial"/>
        </w:rPr>
        <w:t xml:space="preserve"> by absorbing and slowing runoff. </w:t>
      </w:r>
      <w:r>
        <w:rPr>
          <w:rFonts w:ascii="Arial" w:hAnsi="Arial" w:cs="Arial"/>
          <w:b/>
          <w:sz w:val="16"/>
          <w:szCs w:val="16"/>
        </w:rPr>
        <w:t>[Added by ballot ATM March 13, 2007]</w:t>
      </w:r>
    </w:p>
    <w:p w14:paraId="552DAFEF" w14:textId="62E41779" w:rsidR="00EA73BF" w:rsidRPr="00EA73BF" w:rsidRDefault="00EA73BF" w:rsidP="00EA73BF">
      <w:pPr>
        <w:spacing w:before="120" w:line="276" w:lineRule="exact"/>
        <w:ind w:left="1260" w:hanging="360"/>
        <w:jc w:val="both"/>
        <w:rPr>
          <w:rFonts w:ascii="Arial" w:hAnsi="Arial" w:cs="Arial"/>
          <w:bCs/>
          <w:color w:val="FF0000"/>
        </w:rPr>
      </w:pPr>
      <w:r w:rsidRPr="00EA73BF">
        <w:rPr>
          <w:rFonts w:ascii="Arial" w:hAnsi="Arial" w:cs="Arial"/>
          <w:bCs/>
          <w:color w:val="FF0000"/>
          <w:highlight w:val="yellow"/>
        </w:rPr>
        <w:t>8.</w:t>
      </w:r>
      <w:r w:rsidRPr="00EA73BF">
        <w:rPr>
          <w:rFonts w:ascii="Arial" w:hAnsi="Arial" w:cs="Arial"/>
          <w:bCs/>
          <w:color w:val="FF0000"/>
          <w:highlight w:val="yellow"/>
        </w:rPr>
        <w:tab/>
        <w:t>Wetland Conservation District set back areas.</w:t>
      </w:r>
      <w:r w:rsidRPr="00EA73BF">
        <w:rPr>
          <w:rFonts w:ascii="Arial" w:hAnsi="Arial" w:cs="Arial"/>
          <w:bCs/>
          <w:color w:val="FF0000"/>
        </w:rPr>
        <w:t xml:space="preserve"> </w:t>
      </w:r>
    </w:p>
    <w:p w14:paraId="6E36089E" w14:textId="77777777" w:rsidR="00EA73BF" w:rsidRPr="005B4F05" w:rsidRDefault="00EA73BF" w:rsidP="00EA73BF">
      <w:pPr>
        <w:spacing w:before="120" w:line="276" w:lineRule="exact"/>
        <w:ind w:left="540" w:hanging="360"/>
        <w:jc w:val="both"/>
        <w:rPr>
          <w:rFonts w:ascii="Arial" w:hAnsi="Arial" w:cs="Arial"/>
        </w:rPr>
      </w:pPr>
      <w:r w:rsidRPr="005B4F05">
        <w:rPr>
          <w:rFonts w:ascii="Arial" w:hAnsi="Arial" w:cs="Arial"/>
        </w:rPr>
        <w:t xml:space="preserve">B. </w:t>
      </w:r>
      <w:r w:rsidRPr="005B4F05">
        <w:rPr>
          <w:rFonts w:ascii="Arial" w:hAnsi="Arial" w:cs="Arial"/>
        </w:rPr>
        <w:tab/>
        <w:t>Street Access Requirements</w:t>
      </w:r>
      <w:r>
        <w:rPr>
          <w:rFonts w:ascii="Arial" w:hAnsi="Arial" w:cs="Arial"/>
        </w:rPr>
        <w:t xml:space="preserve">: </w:t>
      </w:r>
      <w:r>
        <w:rPr>
          <w:rFonts w:ascii="Arial" w:hAnsi="Arial" w:cs="Arial"/>
          <w:b/>
          <w:sz w:val="16"/>
          <w:szCs w:val="16"/>
        </w:rPr>
        <w:t>[Added by ballot ATM March 13, 2007]</w:t>
      </w:r>
      <w:r>
        <w:rPr>
          <w:rFonts w:ascii="Arial" w:hAnsi="Arial" w:cs="Arial"/>
        </w:rPr>
        <w:t xml:space="preserve"> </w:t>
      </w:r>
    </w:p>
    <w:p w14:paraId="29F59035" w14:textId="77777777" w:rsidR="00EA73BF" w:rsidRPr="005B4F05" w:rsidRDefault="00EA73BF" w:rsidP="00EA73BF">
      <w:pPr>
        <w:numPr>
          <w:ilvl w:val="1"/>
          <w:numId w:val="1"/>
        </w:numPr>
        <w:spacing w:before="120" w:line="276" w:lineRule="exact"/>
        <w:jc w:val="both"/>
        <w:rPr>
          <w:rFonts w:ascii="Arial" w:hAnsi="Arial" w:cs="Arial"/>
        </w:rPr>
      </w:pPr>
      <w:r w:rsidRPr="005B4F05">
        <w:rPr>
          <w:rFonts w:ascii="Arial" w:hAnsi="Arial" w:cs="Arial"/>
        </w:rPr>
        <w:lastRenderedPageBreak/>
        <w:t xml:space="preserve">All one and two family lots approved by the Pelham Planning Board, </w:t>
      </w:r>
      <w:r w:rsidRPr="005B4F05">
        <w:rPr>
          <w:rFonts w:ascii="Arial" w:hAnsi="Arial" w:cs="Arial"/>
          <w:b/>
        </w:rPr>
        <w:t>after the effective date of this amendment</w:t>
      </w:r>
      <w:r w:rsidRPr="005B4F05">
        <w:rPr>
          <w:rFonts w:ascii="Arial" w:hAnsi="Arial" w:cs="Arial"/>
        </w:rPr>
        <w:t>, must have 200 continuous feet of frontage on either a State of New Hampshire maintained highway or a Town of Pelham Class V or higher street(s) that was in existence on March 14, 2007, or on a new stree</w:t>
      </w:r>
      <w:r w:rsidRPr="005B4F05">
        <w:rPr>
          <w:rFonts w:ascii="Arial" w:hAnsi="Arial" w:cs="Arial"/>
          <w:strike/>
        </w:rPr>
        <w:t>t</w:t>
      </w:r>
      <w:r w:rsidRPr="005B4F05">
        <w:rPr>
          <w:rFonts w:ascii="Arial" w:hAnsi="Arial" w:cs="Arial"/>
        </w:rPr>
        <w:t>(s) approved by the Planning Board and accepted by the Town of Pelham after March 13, 2007, but only if the new street(s) is</w:t>
      </w:r>
      <w:r w:rsidRPr="005B4F05">
        <w:rPr>
          <w:rFonts w:ascii="Arial" w:hAnsi="Arial" w:cs="Arial"/>
          <w:strike/>
        </w:rPr>
        <w:t xml:space="preserve"> </w:t>
      </w:r>
      <w:r w:rsidRPr="005B4F05">
        <w:rPr>
          <w:rFonts w:ascii="Arial" w:hAnsi="Arial" w:cs="Arial"/>
        </w:rPr>
        <w:t xml:space="preserve">directly accessible to police, fire, medical emergency and school transportation vehicles, without those vehicles first having to leave the corporate limits of the Town of Pelham. </w:t>
      </w:r>
    </w:p>
    <w:p w14:paraId="4CAA1001" w14:textId="77777777" w:rsidR="00EA73BF" w:rsidRPr="005B4F05" w:rsidRDefault="00EA73BF" w:rsidP="00EA73BF">
      <w:pPr>
        <w:numPr>
          <w:ilvl w:val="1"/>
          <w:numId w:val="1"/>
        </w:numPr>
        <w:spacing w:before="120" w:line="276" w:lineRule="exact"/>
        <w:jc w:val="both"/>
        <w:rPr>
          <w:rFonts w:ascii="Arial" w:hAnsi="Arial" w:cs="Arial"/>
        </w:rPr>
      </w:pPr>
      <w:r w:rsidRPr="005B4F05">
        <w:rPr>
          <w:rFonts w:ascii="Arial" w:hAnsi="Arial" w:cs="Arial"/>
        </w:rPr>
        <w:t xml:space="preserve">The Planning Board shall not approve any new subdivision street or any elderly housing complex driveway, if the new street or driveway would not be directly accessible to police, fire, medical </w:t>
      </w:r>
      <w:proofErr w:type="gramStart"/>
      <w:r w:rsidRPr="005B4F05">
        <w:rPr>
          <w:rFonts w:ascii="Arial" w:hAnsi="Arial" w:cs="Arial"/>
        </w:rPr>
        <w:t>emergency</w:t>
      </w:r>
      <w:proofErr w:type="gramEnd"/>
      <w:r w:rsidRPr="005B4F05">
        <w:rPr>
          <w:rFonts w:ascii="Arial" w:hAnsi="Arial" w:cs="Arial"/>
        </w:rPr>
        <w:t xml:space="preserve"> or school transportation vehicles without those vehicles first having to leave the corporate limits of the Town of Pelham. </w:t>
      </w:r>
    </w:p>
    <w:p w14:paraId="3334CC88" w14:textId="77777777" w:rsidR="00EA73BF" w:rsidRDefault="00EA73BF" w:rsidP="00EA73BF">
      <w:pPr>
        <w:spacing w:before="120" w:line="276" w:lineRule="exact"/>
        <w:ind w:left="540" w:hanging="360"/>
        <w:jc w:val="both"/>
        <w:rPr>
          <w:rFonts w:ascii="Arial" w:hAnsi="Arial" w:cs="Arial"/>
        </w:rPr>
      </w:pPr>
      <w:r w:rsidRPr="005B4F05">
        <w:rPr>
          <w:rFonts w:ascii="Arial" w:hAnsi="Arial" w:cs="Arial"/>
        </w:rPr>
        <w:t xml:space="preserve">C. </w:t>
      </w:r>
      <w:r w:rsidRPr="005B4F05">
        <w:rPr>
          <w:rFonts w:ascii="Arial" w:hAnsi="Arial" w:cs="Arial"/>
        </w:rPr>
        <w:tab/>
        <w:t>Application</w:t>
      </w:r>
      <w:r>
        <w:rPr>
          <w:rFonts w:ascii="Arial" w:hAnsi="Arial" w:cs="Arial"/>
        </w:rPr>
        <w:t xml:space="preserve">: </w:t>
      </w:r>
      <w:r>
        <w:rPr>
          <w:rFonts w:ascii="Arial" w:hAnsi="Arial" w:cs="Arial"/>
          <w:b/>
          <w:sz w:val="16"/>
          <w:szCs w:val="16"/>
        </w:rPr>
        <w:t>[Added by ballot ATM March 13, 2007]</w:t>
      </w:r>
      <w:r w:rsidRPr="005B4F05">
        <w:rPr>
          <w:rFonts w:ascii="Arial" w:hAnsi="Arial" w:cs="Arial"/>
        </w:rPr>
        <w:t xml:space="preserve">  </w:t>
      </w:r>
    </w:p>
    <w:p w14:paraId="0B9752E7" w14:textId="77777777" w:rsidR="00EA73BF" w:rsidRPr="005B4F05" w:rsidRDefault="00EA73BF" w:rsidP="00EA73BF">
      <w:pPr>
        <w:tabs>
          <w:tab w:val="left" w:pos="1260"/>
        </w:tabs>
        <w:spacing w:before="120" w:line="276" w:lineRule="exact"/>
        <w:ind w:left="1260"/>
        <w:jc w:val="both"/>
        <w:rPr>
          <w:rFonts w:ascii="Arial" w:hAnsi="Arial" w:cs="Arial"/>
        </w:rPr>
      </w:pPr>
      <w:r w:rsidRPr="005B4F05">
        <w:rPr>
          <w:rFonts w:ascii="Arial" w:hAnsi="Arial" w:cs="Arial"/>
        </w:rPr>
        <w:t xml:space="preserve">The changes to the Pelham Zoning Ordinance approved by the 2007 Annual Town Meeting Hall only apply to new lots approved by the Planning Board after the statutory effective date of the changes. </w:t>
      </w:r>
      <w:r w:rsidRPr="005B4F05">
        <w:rPr>
          <w:rFonts w:ascii="Arial" w:hAnsi="Arial" w:cs="Arial"/>
        </w:rPr>
        <w:tab/>
      </w:r>
    </w:p>
    <w:p w14:paraId="4754250F" w14:textId="77777777" w:rsidR="008314B2" w:rsidRDefault="008314B2"/>
    <w:sectPr w:rsidR="008314B2" w:rsidSect="000A3221">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19F0" w14:textId="77777777" w:rsidR="00C54D2F" w:rsidRDefault="00C54D2F" w:rsidP="00183194">
      <w:r>
        <w:separator/>
      </w:r>
    </w:p>
  </w:endnote>
  <w:endnote w:type="continuationSeparator" w:id="0">
    <w:p w14:paraId="0EAFB09D" w14:textId="77777777" w:rsidR="00C54D2F" w:rsidRDefault="00C54D2F" w:rsidP="0018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4AE1F" w14:textId="77777777" w:rsidR="00C54D2F" w:rsidRDefault="00C54D2F" w:rsidP="00183194">
      <w:r>
        <w:separator/>
      </w:r>
    </w:p>
  </w:footnote>
  <w:footnote w:type="continuationSeparator" w:id="0">
    <w:p w14:paraId="05B74973" w14:textId="77777777" w:rsidR="00C54D2F" w:rsidRDefault="00C54D2F" w:rsidP="00183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AAC0" w14:textId="77777777" w:rsidR="000A3221" w:rsidRDefault="000A3221" w:rsidP="000A3221">
    <w:pPr>
      <w:jc w:val="center"/>
      <w:rPr>
        <w:rFonts w:ascii="Arial" w:hAnsi="Arial" w:cs="Arial"/>
        <w:b/>
        <w:color w:val="FF0000"/>
        <w:sz w:val="24"/>
        <w:szCs w:val="24"/>
      </w:rPr>
    </w:pPr>
    <w:r>
      <w:rPr>
        <w:rFonts w:ascii="Arial" w:hAnsi="Arial" w:cs="Arial"/>
        <w:b/>
        <w:color w:val="FF0000"/>
        <w:sz w:val="24"/>
        <w:szCs w:val="24"/>
      </w:rPr>
      <w:t>Draft Zoning Changes for the 1</w:t>
    </w:r>
    <w:r w:rsidRPr="00795593">
      <w:rPr>
        <w:rFonts w:ascii="Arial" w:hAnsi="Arial" w:cs="Arial"/>
        <w:b/>
        <w:color w:val="FF0000"/>
        <w:sz w:val="24"/>
        <w:szCs w:val="24"/>
        <w:vertAlign w:val="superscript"/>
      </w:rPr>
      <w:t>st</w:t>
    </w:r>
    <w:r>
      <w:rPr>
        <w:rFonts w:ascii="Arial" w:hAnsi="Arial" w:cs="Arial"/>
        <w:b/>
        <w:color w:val="FF0000"/>
        <w:sz w:val="24"/>
        <w:szCs w:val="24"/>
      </w:rPr>
      <w:t xml:space="preserve"> Planning Board Public Hearing</w:t>
    </w:r>
  </w:p>
  <w:p w14:paraId="271D7F30" w14:textId="77777777" w:rsidR="000A3221" w:rsidRDefault="000A3221" w:rsidP="000A3221">
    <w:pPr>
      <w:jc w:val="center"/>
      <w:rPr>
        <w:rFonts w:ascii="Arial" w:hAnsi="Arial" w:cs="Arial"/>
        <w:b/>
        <w:color w:val="FF0000"/>
        <w:sz w:val="24"/>
        <w:szCs w:val="24"/>
      </w:rPr>
    </w:pPr>
    <w:r>
      <w:rPr>
        <w:rFonts w:ascii="Arial" w:hAnsi="Arial" w:cs="Arial"/>
        <w:b/>
        <w:color w:val="FF0000"/>
        <w:sz w:val="24"/>
        <w:szCs w:val="24"/>
      </w:rPr>
      <w:t>December 5, 2022</w:t>
    </w:r>
  </w:p>
  <w:p w14:paraId="31A51C72" w14:textId="77777777" w:rsidR="000A3221" w:rsidRDefault="000A3221" w:rsidP="002C7BE0">
    <w:pPr>
      <w:pBdr>
        <w:bottom w:val="single" w:sz="4" w:space="1" w:color="auto"/>
      </w:pBdr>
      <w:jc w:val="center"/>
      <w:rPr>
        <w:rFonts w:ascii="Arial" w:hAnsi="Arial" w:cs="Arial"/>
        <w:b/>
        <w:color w:val="FF0000"/>
        <w:sz w:val="24"/>
        <w:szCs w:val="24"/>
      </w:rPr>
    </w:pPr>
    <w:r>
      <w:rPr>
        <w:rFonts w:ascii="Arial" w:hAnsi="Arial" w:cs="Arial"/>
        <w:b/>
        <w:color w:val="FF0000"/>
        <w:sz w:val="24"/>
        <w:szCs w:val="24"/>
      </w:rPr>
      <w:t>Proposed new wording in red, eliminated text strikethrough</w:t>
    </w:r>
  </w:p>
  <w:p w14:paraId="26410A3F" w14:textId="77777777" w:rsidR="000A3221" w:rsidRDefault="000A3221" w:rsidP="000A3221">
    <w:pPr>
      <w:pStyle w:val="Header"/>
    </w:pPr>
  </w:p>
  <w:p w14:paraId="7E4B4504" w14:textId="77777777" w:rsidR="000A3221" w:rsidRDefault="000A3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1329"/>
    <w:multiLevelType w:val="hybridMultilevel"/>
    <w:tmpl w:val="CC14BB5E"/>
    <w:lvl w:ilvl="0" w:tplc="9FC48BE0">
      <w:start w:val="1"/>
      <w:numFmt w:val="upperLetter"/>
      <w:lvlText w:val="%1."/>
      <w:lvlJc w:val="left"/>
      <w:pPr>
        <w:tabs>
          <w:tab w:val="num" w:pos="720"/>
        </w:tabs>
        <w:ind w:left="720" w:hanging="360"/>
      </w:pPr>
      <w:rPr>
        <w:rFonts w:hint="default"/>
        <w:strike/>
      </w:rPr>
    </w:lvl>
    <w:lvl w:ilvl="1" w:tplc="FB54714C">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16cid:durableId="67313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BF"/>
    <w:rsid w:val="000A3221"/>
    <w:rsid w:val="00183194"/>
    <w:rsid w:val="002C7BE0"/>
    <w:rsid w:val="00314485"/>
    <w:rsid w:val="00366085"/>
    <w:rsid w:val="008314B2"/>
    <w:rsid w:val="00C54D2F"/>
    <w:rsid w:val="00EA73BF"/>
    <w:rsid w:val="00FA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E443"/>
  <w15:chartTrackingRefBased/>
  <w15:docId w15:val="{7AC8B4CF-D494-4EA3-9D1D-7D105FFE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3BF"/>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194"/>
    <w:pPr>
      <w:tabs>
        <w:tab w:val="center" w:pos="4680"/>
        <w:tab w:val="right" w:pos="9360"/>
      </w:tabs>
    </w:pPr>
  </w:style>
  <w:style w:type="character" w:customStyle="1" w:styleId="HeaderChar">
    <w:name w:val="Header Char"/>
    <w:basedOn w:val="DefaultParagraphFont"/>
    <w:link w:val="Header"/>
    <w:uiPriority w:val="99"/>
    <w:rsid w:val="00183194"/>
    <w:rPr>
      <w:rFonts w:ascii="Courier" w:eastAsia="Times New Roman" w:hAnsi="Courier" w:cs="Times New Roman"/>
      <w:sz w:val="20"/>
      <w:szCs w:val="20"/>
    </w:rPr>
  </w:style>
  <w:style w:type="paragraph" w:styleId="Footer">
    <w:name w:val="footer"/>
    <w:basedOn w:val="Normal"/>
    <w:link w:val="FooterChar"/>
    <w:uiPriority w:val="99"/>
    <w:unhideWhenUsed/>
    <w:rsid w:val="00183194"/>
    <w:pPr>
      <w:tabs>
        <w:tab w:val="center" w:pos="4680"/>
        <w:tab w:val="right" w:pos="9360"/>
      </w:tabs>
    </w:pPr>
  </w:style>
  <w:style w:type="character" w:customStyle="1" w:styleId="FooterChar">
    <w:name w:val="Footer Char"/>
    <w:basedOn w:val="DefaultParagraphFont"/>
    <w:link w:val="Footer"/>
    <w:uiPriority w:val="99"/>
    <w:rsid w:val="00183194"/>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8390921-ae61-4c38-a404-4a884284368e" xsi:nil="true"/>
    <MigrationWizIdPermissionLevels xmlns="72752097-f39f-4c19-bedc-9b3cc3d254d4" xsi:nil="true"/>
    <lcf76f155ced4ddcb4097134ff3c332f xmlns="72752097-f39f-4c19-bedc-9b3cc3d254d4">
      <Terms xmlns="http://schemas.microsoft.com/office/infopath/2007/PartnerControls"/>
    </lcf76f155ced4ddcb4097134ff3c332f>
    <MigrationWizIdDocumentLibraryPermissions xmlns="72752097-f39f-4c19-bedc-9b3cc3d254d4" xsi:nil="true"/>
    <MigrationWizId xmlns="72752097-f39f-4c19-bedc-9b3cc3d254d4" xsi:nil="true"/>
    <MigrationWizIdSecurityGroups xmlns="72752097-f39f-4c19-bedc-9b3cc3d254d4" xsi:nil="true"/>
    <MigrationWizIdPermissions xmlns="72752097-f39f-4c19-bedc-9b3cc3d254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0772DD346E1F458EE9B230F97E7BB2" ma:contentTypeVersion="19" ma:contentTypeDescription="Create a new document." ma:contentTypeScope="" ma:versionID="3a8b921ea8030334f0f7f0904944cae8">
  <xsd:schema xmlns:xsd="http://www.w3.org/2001/XMLSchema" xmlns:xs="http://www.w3.org/2001/XMLSchema" xmlns:p="http://schemas.microsoft.com/office/2006/metadata/properties" xmlns:ns2="72752097-f39f-4c19-bedc-9b3cc3d254d4" xmlns:ns3="58390921-ae61-4c38-a404-4a884284368e" targetNamespace="http://schemas.microsoft.com/office/2006/metadata/properties" ma:root="true" ma:fieldsID="f1cc7f9b8647a2579aa878c94c1e9b27" ns2:_="" ns3:_="">
    <xsd:import namespace="72752097-f39f-4c19-bedc-9b3cc3d254d4"/>
    <xsd:import namespace="58390921-ae61-4c38-a404-4a884284368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52097-f39f-4c19-bedc-9b3cc3d254d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8359f03-ac54-456d-a260-91d841707c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390921-ae61-4c38-a404-4a88428436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a77910d-5144-4290-bb0d-6549e402fac3}" ma:internalName="TaxCatchAll" ma:showField="CatchAllData" ma:web="58390921-ae61-4c38-a404-4a8842843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719E5-0D8D-48C0-882C-A6934A3318BE}">
  <ds:schemaRefs>
    <ds:schemaRef ds:uri="http://schemas.microsoft.com/office/2006/metadata/properties"/>
    <ds:schemaRef ds:uri="http://schemas.microsoft.com/office/infopath/2007/PartnerControls"/>
    <ds:schemaRef ds:uri="58390921-ae61-4c38-a404-4a884284368e"/>
    <ds:schemaRef ds:uri="72752097-f39f-4c19-bedc-9b3cc3d254d4"/>
  </ds:schemaRefs>
</ds:datastoreItem>
</file>

<file path=customXml/itemProps2.xml><?xml version="1.0" encoding="utf-8"?>
<ds:datastoreItem xmlns:ds="http://schemas.openxmlformats.org/officeDocument/2006/customXml" ds:itemID="{B31FCE90-B903-48A2-925B-C1CF8AF3183D}">
  <ds:schemaRefs>
    <ds:schemaRef ds:uri="http://schemas.microsoft.com/sharepoint/v3/contenttype/forms"/>
  </ds:schemaRefs>
</ds:datastoreItem>
</file>

<file path=customXml/itemProps3.xml><?xml version="1.0" encoding="utf-8"?>
<ds:datastoreItem xmlns:ds="http://schemas.openxmlformats.org/officeDocument/2006/customXml" ds:itemID="{68F55A97-B34A-4349-9118-3278C1747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52097-f39f-4c19-bedc-9b3cc3d254d4"/>
    <ds:schemaRef ds:uri="58390921-ae61-4c38-a404-4a8842843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Beauregard</dc:creator>
  <cp:keywords/>
  <dc:description/>
  <cp:lastModifiedBy>Jennifer Beauregard</cp:lastModifiedBy>
  <cp:revision>7</cp:revision>
  <dcterms:created xsi:type="dcterms:W3CDTF">2022-11-08T15:45:00Z</dcterms:created>
  <dcterms:modified xsi:type="dcterms:W3CDTF">2022-11-22T16:06:00Z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2022-11-08T15:51:20Z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48a0a219-6b25-4e1c-88f0-698ecf0d7acd</vt:lpwstr>
  </property>
  <property fmtid="{D5CDD505-2E9C-101B-9397-08002B2CF9AE}" pid="7" name="MSIP_Label_defa4170-0d19-0005-0004-bc88714345d2_ActionId">
    <vt:lpwstr>0c4088ed-c47b-4d45-998d-e049295d75ef</vt:lpwstr>
  </property>
  <property fmtid="{D5CDD505-2E9C-101B-9397-08002B2CF9AE}" pid="8" name="MSIP_Label_defa4170-0d19-0005-0004-bc88714345d2_ContentBits">
    <vt:lpwstr>0</vt:lpwstr>
  </property>
  <property fmtid="{D5CDD505-2E9C-101B-9397-08002B2CF9AE}" pid="9" name="ContentTypeId">
    <vt:lpwstr>0x010100AA0772DD346E1F458EE9B230F97E7BB2</vt:lpwstr>
  </property>
  <property fmtid="{D5CDD505-2E9C-101B-9397-08002B2CF9AE}" pid="10" name="MediaServiceImageTags">
    <vt:lpwstr/>
  </property>
</Properties>
</file>